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C1E82" w14:textId="00CBE920" w:rsidR="00B120C8" w:rsidRPr="00B120C8" w:rsidRDefault="00B120C8" w:rsidP="00B120C8">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B120C8">
        <w:rPr>
          <w:rFonts w:ascii="Segoe UI" w:eastAsia="Times New Roman" w:hAnsi="Segoe UI" w:cs="Segoe UI"/>
          <w:b/>
          <w:bCs/>
          <w:kern w:val="0"/>
          <w:sz w:val="36"/>
          <w:szCs w:val="36"/>
          <w14:ligatures w14:val="none"/>
        </w:rPr>
        <w:t xml:space="preserve">Homer L. Hartage — Professional Bio </w:t>
      </w:r>
    </w:p>
    <w:p w14:paraId="521B42C8" w14:textId="77777777" w:rsidR="00B120C8" w:rsidRPr="00B120C8" w:rsidRDefault="00B120C8" w:rsidP="00B120C8">
      <w:pPr>
        <w:spacing w:before="100" w:beforeAutospacing="1" w:after="100" w:afterAutospacing="1" w:line="300" w:lineRule="atLeast"/>
        <w:rPr>
          <w:rFonts w:ascii="Segoe UI" w:eastAsia="Times New Roman" w:hAnsi="Segoe UI" w:cs="Segoe UI"/>
          <w:kern w:val="0"/>
          <w:sz w:val="21"/>
          <w:szCs w:val="21"/>
          <w14:ligatures w14:val="none"/>
        </w:rPr>
      </w:pPr>
      <w:r w:rsidRPr="00B120C8">
        <w:rPr>
          <w:rFonts w:ascii="Segoe UI" w:eastAsia="Times New Roman" w:hAnsi="Segoe UI" w:cs="Segoe UI"/>
          <w:kern w:val="0"/>
          <w:sz w:val="21"/>
          <w:szCs w:val="21"/>
          <w14:ligatures w14:val="none"/>
        </w:rPr>
        <w:t>Homer L. Hartage is an accomplished entrepreneur, author, and public sector leader whose career spans government, business innovation, and social impact. As President and CEO of The Hartage Foundation Inc. (d/b/a AgedCare Professional Guardians), he leads a respected Florida nonprofit providing professional guardianship and fiduciary services—supporting vulnerable individuals and families with dignity, structure, and compassionate oversight.</w:t>
      </w:r>
    </w:p>
    <w:p w14:paraId="7ADDDF86" w14:textId="77777777" w:rsidR="00B120C8" w:rsidRPr="00B120C8" w:rsidRDefault="00B120C8" w:rsidP="00B120C8">
      <w:pPr>
        <w:spacing w:before="100" w:beforeAutospacing="1" w:after="100" w:afterAutospacing="1" w:line="300" w:lineRule="atLeast"/>
        <w:rPr>
          <w:rFonts w:ascii="Segoe UI" w:eastAsia="Times New Roman" w:hAnsi="Segoe UI" w:cs="Segoe UI"/>
          <w:kern w:val="0"/>
          <w:sz w:val="21"/>
          <w:szCs w:val="21"/>
          <w14:ligatures w14:val="none"/>
        </w:rPr>
      </w:pPr>
      <w:r w:rsidRPr="00B120C8">
        <w:rPr>
          <w:rFonts w:ascii="Segoe UI" w:eastAsia="Times New Roman" w:hAnsi="Segoe UI" w:cs="Segoe UI"/>
          <w:kern w:val="0"/>
          <w:sz w:val="21"/>
          <w:szCs w:val="21"/>
          <w14:ligatures w14:val="none"/>
        </w:rPr>
        <w:t>Hartage first gained prominence as a trailblazing public official, becoming the first African American male elected to the Orange County Board of County Commissioners in Orlando, Florida. Serving two terms from 1998 to 2006, he established a reputation as a results-driven policymaker known for advancing economic development, neighborhood revitalization, and public safety initiatives. His leadership contributed to a 30% reduction in crime in targeted communities, the creation of 36 neighborhood associations, and a $24 million redevelopment initiative—one of the largest in county history.</w:t>
      </w:r>
    </w:p>
    <w:p w14:paraId="2CD514F6" w14:textId="77777777" w:rsidR="00B120C8" w:rsidRPr="00B120C8" w:rsidRDefault="00B120C8" w:rsidP="00B120C8">
      <w:pPr>
        <w:spacing w:before="100" w:beforeAutospacing="1" w:after="100" w:afterAutospacing="1" w:line="300" w:lineRule="atLeast"/>
        <w:rPr>
          <w:rFonts w:ascii="Segoe UI" w:eastAsia="Times New Roman" w:hAnsi="Segoe UI" w:cs="Segoe UI"/>
          <w:kern w:val="0"/>
          <w:sz w:val="21"/>
          <w:szCs w:val="21"/>
          <w14:ligatures w14:val="none"/>
        </w:rPr>
      </w:pPr>
      <w:r w:rsidRPr="00B120C8">
        <w:rPr>
          <w:rFonts w:ascii="Segoe UI" w:eastAsia="Times New Roman" w:hAnsi="Segoe UI" w:cs="Segoe UI"/>
          <w:kern w:val="0"/>
          <w:sz w:val="21"/>
          <w:szCs w:val="21"/>
          <w14:ligatures w14:val="none"/>
        </w:rPr>
        <w:t>He also provided strategic leadership across regional and national organizations, serving as Chairman of the Orange County Planning and Zoning Commission and holding board roles with the National Association of Counties (NACo), LYNX Transit Authority, Habitat for Humanity, and other civic and economic development bodies. His work has earned Congressional recognition for outstanding community service.</w:t>
      </w:r>
    </w:p>
    <w:p w14:paraId="0591EFD2" w14:textId="77777777" w:rsidR="00B120C8" w:rsidRPr="00B120C8" w:rsidRDefault="00B120C8" w:rsidP="00B120C8">
      <w:pPr>
        <w:spacing w:before="100" w:beforeAutospacing="1" w:after="100" w:afterAutospacing="1" w:line="300" w:lineRule="atLeast"/>
        <w:rPr>
          <w:rFonts w:ascii="Segoe UI" w:eastAsia="Times New Roman" w:hAnsi="Segoe UI" w:cs="Segoe UI"/>
          <w:kern w:val="0"/>
          <w:sz w:val="21"/>
          <w:szCs w:val="21"/>
          <w14:ligatures w14:val="none"/>
        </w:rPr>
      </w:pPr>
      <w:r w:rsidRPr="00B120C8">
        <w:rPr>
          <w:rFonts w:ascii="Segoe UI" w:eastAsia="Times New Roman" w:hAnsi="Segoe UI" w:cs="Segoe UI"/>
          <w:kern w:val="0"/>
          <w:sz w:val="21"/>
          <w:szCs w:val="21"/>
          <w14:ligatures w14:val="none"/>
        </w:rPr>
        <w:t xml:space="preserve">In the private sector, Hartage is a proven innovator and entrepreneur. As founder and CEO of </w:t>
      </w:r>
      <w:proofErr w:type="spellStart"/>
      <w:r w:rsidRPr="00B120C8">
        <w:rPr>
          <w:rFonts w:ascii="Segoe UI" w:eastAsia="Times New Roman" w:hAnsi="Segoe UI" w:cs="Segoe UI"/>
          <w:kern w:val="0"/>
          <w:sz w:val="21"/>
          <w:szCs w:val="21"/>
          <w14:ligatures w14:val="none"/>
        </w:rPr>
        <w:t>Nuchia</w:t>
      </w:r>
      <w:proofErr w:type="spellEnd"/>
      <w:r w:rsidRPr="00B120C8">
        <w:rPr>
          <w:rFonts w:ascii="Segoe UI" w:eastAsia="Times New Roman" w:hAnsi="Segoe UI" w:cs="Segoe UI"/>
          <w:kern w:val="0"/>
          <w:sz w:val="21"/>
          <w:szCs w:val="21"/>
          <w14:ligatures w14:val="none"/>
        </w:rPr>
        <w:t xml:space="preserve"> Foods Corporation, he developed one of the nation’s first functional gluten-free flours designed to perform like traditional wheat, earning national recognition and media coverage in </w:t>
      </w:r>
      <w:r w:rsidRPr="00B120C8">
        <w:rPr>
          <w:rFonts w:ascii="Segoe UI" w:eastAsia="Times New Roman" w:hAnsi="Segoe UI" w:cs="Segoe UI"/>
          <w:i/>
          <w:iCs/>
          <w:kern w:val="0"/>
          <w:sz w:val="21"/>
          <w:szCs w:val="21"/>
          <w14:ligatures w14:val="none"/>
        </w:rPr>
        <w:t>The Washington Post</w:t>
      </w:r>
      <w:r w:rsidRPr="00B120C8">
        <w:rPr>
          <w:rFonts w:ascii="Segoe UI" w:eastAsia="Times New Roman" w:hAnsi="Segoe UI" w:cs="Segoe UI"/>
          <w:kern w:val="0"/>
          <w:sz w:val="21"/>
          <w:szCs w:val="21"/>
          <w14:ligatures w14:val="none"/>
        </w:rPr>
        <w:t xml:space="preserve">, </w:t>
      </w:r>
      <w:r w:rsidRPr="00B120C8">
        <w:rPr>
          <w:rFonts w:ascii="Segoe UI" w:eastAsia="Times New Roman" w:hAnsi="Segoe UI" w:cs="Segoe UI"/>
          <w:i/>
          <w:iCs/>
          <w:kern w:val="0"/>
          <w:sz w:val="21"/>
          <w:szCs w:val="21"/>
          <w14:ligatures w14:val="none"/>
        </w:rPr>
        <w:t>MarketWatch</w:t>
      </w:r>
      <w:r w:rsidRPr="00B120C8">
        <w:rPr>
          <w:rFonts w:ascii="Segoe UI" w:eastAsia="Times New Roman" w:hAnsi="Segoe UI" w:cs="Segoe UI"/>
          <w:kern w:val="0"/>
          <w:sz w:val="21"/>
          <w:szCs w:val="21"/>
          <w14:ligatures w14:val="none"/>
        </w:rPr>
        <w:t xml:space="preserve">, and </w:t>
      </w:r>
      <w:r w:rsidRPr="00B120C8">
        <w:rPr>
          <w:rFonts w:ascii="Segoe UI" w:eastAsia="Times New Roman" w:hAnsi="Segoe UI" w:cs="Segoe UI"/>
          <w:i/>
          <w:iCs/>
          <w:kern w:val="0"/>
          <w:sz w:val="21"/>
          <w:szCs w:val="21"/>
          <w14:ligatures w14:val="none"/>
        </w:rPr>
        <w:t>Forbes</w:t>
      </w:r>
      <w:r w:rsidRPr="00B120C8">
        <w:rPr>
          <w:rFonts w:ascii="Segoe UI" w:eastAsia="Times New Roman" w:hAnsi="Segoe UI" w:cs="Segoe UI"/>
          <w:kern w:val="0"/>
          <w:sz w:val="21"/>
          <w:szCs w:val="21"/>
          <w14:ligatures w14:val="none"/>
        </w:rPr>
        <w:t>. He later expanded into large-scale food concessions, operating in major sports venues across the country.</w:t>
      </w:r>
    </w:p>
    <w:p w14:paraId="4AAA0595" w14:textId="77777777" w:rsidR="00B120C8" w:rsidRPr="00B120C8" w:rsidRDefault="00B120C8" w:rsidP="00B120C8">
      <w:pPr>
        <w:spacing w:before="100" w:beforeAutospacing="1" w:after="100" w:afterAutospacing="1" w:line="300" w:lineRule="atLeast"/>
        <w:rPr>
          <w:rFonts w:ascii="Segoe UI" w:eastAsia="Times New Roman" w:hAnsi="Segoe UI" w:cs="Segoe UI"/>
          <w:kern w:val="0"/>
          <w:sz w:val="21"/>
          <w:szCs w:val="21"/>
          <w14:ligatures w14:val="none"/>
        </w:rPr>
      </w:pPr>
      <w:r w:rsidRPr="00B120C8">
        <w:rPr>
          <w:rFonts w:ascii="Segoe UI" w:eastAsia="Times New Roman" w:hAnsi="Segoe UI" w:cs="Segoe UI"/>
          <w:kern w:val="0"/>
          <w:sz w:val="21"/>
          <w:szCs w:val="21"/>
          <w14:ligatures w14:val="none"/>
        </w:rPr>
        <w:t>Today, Hartage’s work is focused on thought leadership, education, and advocacy through writing and public engagement. He is the author of a growing body of work addressing complex family and social issues:</w:t>
      </w:r>
    </w:p>
    <w:p w14:paraId="77A50B1A" w14:textId="77777777" w:rsidR="00B120C8" w:rsidRPr="00B120C8" w:rsidRDefault="00B120C8" w:rsidP="00B120C8">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B120C8">
        <w:rPr>
          <w:rFonts w:ascii="Segoe UI" w:eastAsia="Times New Roman" w:hAnsi="Segoe UI" w:cs="Segoe UI"/>
          <w:i/>
          <w:iCs/>
          <w:kern w:val="0"/>
          <w:sz w:val="21"/>
          <w:szCs w:val="21"/>
          <w14:ligatures w14:val="none"/>
        </w:rPr>
        <w:t>The Memory Box &amp; Charlotte’s Big Surprise</w:t>
      </w:r>
      <w:r w:rsidRPr="00B120C8">
        <w:rPr>
          <w:rFonts w:ascii="Segoe UI" w:eastAsia="Times New Roman" w:hAnsi="Segoe UI" w:cs="Segoe UI"/>
          <w:kern w:val="0"/>
          <w:sz w:val="21"/>
          <w:szCs w:val="21"/>
          <w14:ligatures w14:val="none"/>
        </w:rPr>
        <w:t xml:space="preserve"> — a children’s book that helps families talk to young children about memory loss with warmth, clarity, and reassurance.</w:t>
      </w:r>
    </w:p>
    <w:p w14:paraId="11A7ECD1" w14:textId="77777777" w:rsidR="00B120C8" w:rsidRPr="00B120C8" w:rsidRDefault="00B120C8" w:rsidP="00B120C8">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B120C8">
        <w:rPr>
          <w:rFonts w:ascii="Segoe UI" w:eastAsia="Times New Roman" w:hAnsi="Segoe UI" w:cs="Segoe UI"/>
          <w:i/>
          <w:iCs/>
          <w:kern w:val="0"/>
          <w:sz w:val="21"/>
          <w:szCs w:val="21"/>
          <w14:ligatures w14:val="none"/>
        </w:rPr>
        <w:t>Parentification: Young Caregivers in Crisis</w:t>
      </w:r>
      <w:r w:rsidRPr="00B120C8">
        <w:rPr>
          <w:rFonts w:ascii="Segoe UI" w:eastAsia="Times New Roman" w:hAnsi="Segoe UI" w:cs="Segoe UI"/>
          <w:kern w:val="0"/>
          <w:sz w:val="21"/>
          <w:szCs w:val="21"/>
          <w14:ligatures w14:val="none"/>
        </w:rPr>
        <w:t xml:space="preserve"> — a powerful exploration of children placed in caregiving roles, examining the emotional, social, and policy implications of early responsibility. </w:t>
      </w:r>
      <w:r w:rsidRPr="00B120C8">
        <w:rPr>
          <w:rFonts w:ascii="Segoe UI" w:eastAsia="Times New Roman" w:hAnsi="Segoe UI" w:cs="Segoe UI"/>
          <w:i/>
          <w:iCs/>
          <w:kern w:val="0"/>
          <w:sz w:val="21"/>
          <w:szCs w:val="21"/>
          <w14:ligatures w14:val="none"/>
        </w:rPr>
        <w:t>(Forthcoming, Fall 2026)</w:t>
      </w:r>
    </w:p>
    <w:p w14:paraId="7234D7E1" w14:textId="77777777" w:rsidR="00B120C8" w:rsidRPr="00B120C8" w:rsidRDefault="00B120C8" w:rsidP="00B120C8">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B120C8">
        <w:rPr>
          <w:rFonts w:ascii="Segoe UI" w:eastAsia="Times New Roman" w:hAnsi="Segoe UI" w:cs="Segoe UI"/>
          <w:i/>
          <w:iCs/>
          <w:kern w:val="0"/>
          <w:sz w:val="21"/>
          <w:szCs w:val="21"/>
          <w14:ligatures w14:val="none"/>
        </w:rPr>
        <w:t>Family and Professional Guardianship</w:t>
      </w:r>
      <w:r w:rsidRPr="00B120C8">
        <w:rPr>
          <w:rFonts w:ascii="Segoe UI" w:eastAsia="Times New Roman" w:hAnsi="Segoe UI" w:cs="Segoe UI"/>
          <w:kern w:val="0"/>
          <w:sz w:val="21"/>
          <w:szCs w:val="21"/>
          <w14:ligatures w14:val="none"/>
        </w:rPr>
        <w:t xml:space="preserve"> — a practical, experience-based guide to navigating guardianship systems, offering clarity for families, professionals, and courts responsible for protecting vulnerable individuals.</w:t>
      </w:r>
    </w:p>
    <w:p w14:paraId="704AB74A" w14:textId="77777777" w:rsidR="00B120C8" w:rsidRPr="00B120C8" w:rsidRDefault="00B120C8" w:rsidP="00B120C8">
      <w:pPr>
        <w:spacing w:before="100" w:beforeAutospacing="1" w:after="100" w:afterAutospacing="1" w:line="300" w:lineRule="atLeast"/>
        <w:rPr>
          <w:rFonts w:ascii="Segoe UI" w:eastAsia="Times New Roman" w:hAnsi="Segoe UI" w:cs="Segoe UI"/>
          <w:kern w:val="0"/>
          <w:sz w:val="21"/>
          <w:szCs w:val="21"/>
          <w14:ligatures w14:val="none"/>
        </w:rPr>
      </w:pPr>
      <w:r w:rsidRPr="00B120C8">
        <w:rPr>
          <w:rFonts w:ascii="Segoe UI" w:eastAsia="Times New Roman" w:hAnsi="Segoe UI" w:cs="Segoe UI"/>
          <w:kern w:val="0"/>
          <w:sz w:val="21"/>
          <w:szCs w:val="21"/>
          <w14:ligatures w14:val="none"/>
        </w:rPr>
        <w:lastRenderedPageBreak/>
        <w:t>Through his books, nonprofit leadership, and speaking, Hartage is building a national platform centered on aging, guardianship, and family resilience—bridging professional expertise with real-world solutions.</w:t>
      </w:r>
    </w:p>
    <w:p w14:paraId="7D668917" w14:textId="77777777" w:rsidR="00B120C8" w:rsidRPr="00B120C8" w:rsidRDefault="00B120C8" w:rsidP="00B120C8">
      <w:pPr>
        <w:spacing w:before="100" w:beforeAutospacing="1" w:after="100" w:afterAutospacing="1" w:line="300" w:lineRule="atLeast"/>
        <w:rPr>
          <w:rFonts w:ascii="Segoe UI" w:eastAsia="Times New Roman" w:hAnsi="Segoe UI" w:cs="Segoe UI"/>
          <w:kern w:val="0"/>
          <w:sz w:val="21"/>
          <w:szCs w:val="21"/>
          <w14:ligatures w14:val="none"/>
        </w:rPr>
      </w:pPr>
      <w:r w:rsidRPr="00B120C8">
        <w:rPr>
          <w:rFonts w:ascii="Segoe UI" w:eastAsia="Times New Roman" w:hAnsi="Segoe UI" w:cs="Segoe UI"/>
          <w:kern w:val="0"/>
          <w:sz w:val="21"/>
          <w:szCs w:val="21"/>
          <w14:ligatures w14:val="none"/>
        </w:rPr>
        <w:t>A graduate of Seton Hall University with a degree in Psychology, Hartage’s life and work reflect a deep commitment to leadership, innovation, and community empowerment. His mission remains clear: to deliver solutions, insights, and resources that help families navigate life’s most complex transitions with confidence and dignity.</w:t>
      </w:r>
    </w:p>
    <w:p w14:paraId="61A63742" w14:textId="77777777" w:rsidR="00B120C8" w:rsidRPr="00B120C8" w:rsidRDefault="00B120C8" w:rsidP="00B120C8">
      <w:pPr>
        <w:spacing w:after="0" w:line="300" w:lineRule="atLeast"/>
        <w:rPr>
          <w:rFonts w:ascii="Segoe UI" w:eastAsia="Times New Roman" w:hAnsi="Segoe UI" w:cs="Segoe UI"/>
          <w:kern w:val="0"/>
          <w:sz w:val="21"/>
          <w:szCs w:val="21"/>
          <w14:ligatures w14:val="none"/>
        </w:rPr>
      </w:pPr>
      <w:r w:rsidRPr="00B120C8">
        <w:rPr>
          <w:rFonts w:ascii="Segoe UI" w:eastAsia="Times New Roman" w:hAnsi="Segoe UI" w:cs="Segoe UI"/>
          <w:kern w:val="0"/>
          <w:sz w:val="21"/>
          <w:szCs w:val="21"/>
          <w14:ligatures w14:val="none"/>
        </w:rPr>
        <w:pict w14:anchorId="35BADC8F">
          <v:rect id="_x0000_i1028" style="width:0;height:1.5pt" o:hralign="center" o:hrstd="t" o:hr="t" fillcolor="#a0a0a0" stroked="f"/>
        </w:pict>
      </w:r>
    </w:p>
    <w:p w14:paraId="40A2BB37" w14:textId="77777777" w:rsidR="00B120C8" w:rsidRPr="00B120C8" w:rsidRDefault="00B120C8" w:rsidP="00B120C8">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B120C8">
        <w:rPr>
          <w:rFonts w:ascii="Segoe UI" w:eastAsia="Times New Roman" w:hAnsi="Segoe UI" w:cs="Segoe UI"/>
          <w:b/>
          <w:bCs/>
          <w:kern w:val="0"/>
          <w:sz w:val="36"/>
          <w:szCs w:val="36"/>
          <w14:ligatures w14:val="none"/>
        </w:rPr>
        <w:t>Short Version (Refined)</w:t>
      </w:r>
    </w:p>
    <w:p w14:paraId="3DF4F776" w14:textId="77777777" w:rsidR="00B120C8" w:rsidRPr="00B120C8" w:rsidRDefault="00B120C8" w:rsidP="00B120C8">
      <w:pPr>
        <w:spacing w:before="100" w:beforeAutospacing="1" w:after="100" w:afterAutospacing="1" w:line="300" w:lineRule="atLeast"/>
        <w:rPr>
          <w:rFonts w:ascii="Segoe UI" w:eastAsia="Times New Roman" w:hAnsi="Segoe UI" w:cs="Segoe UI"/>
          <w:kern w:val="0"/>
          <w:sz w:val="21"/>
          <w:szCs w:val="21"/>
          <w14:ligatures w14:val="none"/>
        </w:rPr>
      </w:pPr>
      <w:r w:rsidRPr="00B120C8">
        <w:rPr>
          <w:rFonts w:ascii="Segoe UI" w:eastAsia="Times New Roman" w:hAnsi="Segoe UI" w:cs="Segoe UI"/>
          <w:kern w:val="0"/>
          <w:sz w:val="21"/>
          <w:szCs w:val="21"/>
          <w14:ligatures w14:val="none"/>
        </w:rPr>
        <w:t>Homer L. Hartage is a nonprofit CEO, former Orange County Commissioner, entrepreneur, and author focused on guardianship, aging, and family resilience. As President of AgedCare Professional Guardians, he leads fiduciary and guardianship services supporting vulnerable individuals across Florida.</w:t>
      </w:r>
    </w:p>
    <w:p w14:paraId="79C63278" w14:textId="77777777" w:rsidR="00B120C8" w:rsidRPr="00B120C8" w:rsidRDefault="00B120C8" w:rsidP="00B120C8">
      <w:pPr>
        <w:spacing w:before="100" w:beforeAutospacing="1" w:after="100" w:afterAutospacing="1" w:line="300" w:lineRule="atLeast"/>
        <w:rPr>
          <w:rFonts w:ascii="Segoe UI" w:eastAsia="Times New Roman" w:hAnsi="Segoe UI" w:cs="Segoe UI"/>
          <w:kern w:val="0"/>
          <w:sz w:val="21"/>
          <w:szCs w:val="21"/>
          <w14:ligatures w14:val="none"/>
        </w:rPr>
      </w:pPr>
      <w:r w:rsidRPr="00B120C8">
        <w:rPr>
          <w:rFonts w:ascii="Segoe UI" w:eastAsia="Times New Roman" w:hAnsi="Segoe UI" w:cs="Segoe UI"/>
          <w:kern w:val="0"/>
          <w:sz w:val="21"/>
          <w:szCs w:val="21"/>
          <w14:ligatures w14:val="none"/>
        </w:rPr>
        <w:t xml:space="preserve">He is the author of </w:t>
      </w:r>
      <w:r w:rsidRPr="00B120C8">
        <w:rPr>
          <w:rFonts w:ascii="Segoe UI" w:eastAsia="Times New Roman" w:hAnsi="Segoe UI" w:cs="Segoe UI"/>
          <w:i/>
          <w:iCs/>
          <w:kern w:val="0"/>
          <w:sz w:val="21"/>
          <w:szCs w:val="21"/>
          <w14:ligatures w14:val="none"/>
        </w:rPr>
        <w:t>Family and Professional Guardianship</w:t>
      </w:r>
      <w:r w:rsidRPr="00B120C8">
        <w:rPr>
          <w:rFonts w:ascii="Segoe UI" w:eastAsia="Times New Roman" w:hAnsi="Segoe UI" w:cs="Segoe UI"/>
          <w:kern w:val="0"/>
          <w:sz w:val="21"/>
          <w:szCs w:val="21"/>
          <w14:ligatures w14:val="none"/>
        </w:rPr>
        <w:t xml:space="preserve">, </w:t>
      </w:r>
      <w:r w:rsidRPr="00B120C8">
        <w:rPr>
          <w:rFonts w:ascii="Segoe UI" w:eastAsia="Times New Roman" w:hAnsi="Segoe UI" w:cs="Segoe UI"/>
          <w:i/>
          <w:iCs/>
          <w:kern w:val="0"/>
          <w:sz w:val="21"/>
          <w:szCs w:val="21"/>
          <w14:ligatures w14:val="none"/>
        </w:rPr>
        <w:t>The Memory Box &amp; Charlotte’s Big Surprise</w:t>
      </w:r>
      <w:r w:rsidRPr="00B120C8">
        <w:rPr>
          <w:rFonts w:ascii="Segoe UI" w:eastAsia="Times New Roman" w:hAnsi="Segoe UI" w:cs="Segoe UI"/>
          <w:kern w:val="0"/>
          <w:sz w:val="21"/>
          <w:szCs w:val="21"/>
          <w14:ligatures w14:val="none"/>
        </w:rPr>
        <w:t xml:space="preserve">, and </w:t>
      </w:r>
      <w:r w:rsidRPr="00B120C8">
        <w:rPr>
          <w:rFonts w:ascii="Segoe UI" w:eastAsia="Times New Roman" w:hAnsi="Segoe UI" w:cs="Segoe UI"/>
          <w:i/>
          <w:iCs/>
          <w:kern w:val="0"/>
          <w:sz w:val="21"/>
          <w:szCs w:val="21"/>
          <w14:ligatures w14:val="none"/>
        </w:rPr>
        <w:t>Parentification: Young Caregivers in Crisis</w:t>
      </w:r>
      <w:r w:rsidRPr="00B120C8">
        <w:rPr>
          <w:rFonts w:ascii="Segoe UI" w:eastAsia="Times New Roman" w:hAnsi="Segoe UI" w:cs="Segoe UI"/>
          <w:kern w:val="0"/>
          <w:sz w:val="21"/>
          <w:szCs w:val="21"/>
          <w14:ligatures w14:val="none"/>
        </w:rPr>
        <w:t xml:space="preserve"> (Fall 2026). His work positions him as a leading national voice on caregiving, early responsibility, and support systems for individuals and families navigating developmental disabilities, dementia, and Alzheimer’s.</w:t>
      </w:r>
    </w:p>
    <w:p w14:paraId="142F790A" w14:textId="77777777" w:rsidR="00DB4B33" w:rsidRDefault="00DB4B33"/>
    <w:sectPr w:rsidR="00DB4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34F05"/>
    <w:multiLevelType w:val="multilevel"/>
    <w:tmpl w:val="8D60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916C20"/>
    <w:multiLevelType w:val="multilevel"/>
    <w:tmpl w:val="B214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771691">
    <w:abstractNumId w:val="1"/>
  </w:num>
  <w:num w:numId="2" w16cid:durableId="86482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C8"/>
    <w:rsid w:val="00B120C8"/>
    <w:rsid w:val="00DB4B33"/>
    <w:rsid w:val="00E0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73D1"/>
  <w15:chartTrackingRefBased/>
  <w15:docId w15:val="{8520E1CB-5EED-4D76-B06F-32A71204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0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0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0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0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0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0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0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0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0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0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0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0C8"/>
    <w:rPr>
      <w:rFonts w:eastAsiaTheme="majorEastAsia" w:cstheme="majorBidi"/>
      <w:color w:val="272727" w:themeColor="text1" w:themeTint="D8"/>
    </w:rPr>
  </w:style>
  <w:style w:type="paragraph" w:styleId="Title">
    <w:name w:val="Title"/>
    <w:basedOn w:val="Normal"/>
    <w:next w:val="Normal"/>
    <w:link w:val="TitleChar"/>
    <w:uiPriority w:val="10"/>
    <w:qFormat/>
    <w:rsid w:val="00B12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0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0C8"/>
    <w:pPr>
      <w:spacing w:before="160"/>
      <w:jc w:val="center"/>
    </w:pPr>
    <w:rPr>
      <w:i/>
      <w:iCs/>
      <w:color w:val="404040" w:themeColor="text1" w:themeTint="BF"/>
    </w:rPr>
  </w:style>
  <w:style w:type="character" w:customStyle="1" w:styleId="QuoteChar">
    <w:name w:val="Quote Char"/>
    <w:basedOn w:val="DefaultParagraphFont"/>
    <w:link w:val="Quote"/>
    <w:uiPriority w:val="29"/>
    <w:rsid w:val="00B120C8"/>
    <w:rPr>
      <w:i/>
      <w:iCs/>
      <w:color w:val="404040" w:themeColor="text1" w:themeTint="BF"/>
    </w:rPr>
  </w:style>
  <w:style w:type="paragraph" w:styleId="ListParagraph">
    <w:name w:val="List Paragraph"/>
    <w:basedOn w:val="Normal"/>
    <w:uiPriority w:val="34"/>
    <w:qFormat/>
    <w:rsid w:val="00B120C8"/>
    <w:pPr>
      <w:ind w:left="720"/>
      <w:contextualSpacing/>
    </w:pPr>
  </w:style>
  <w:style w:type="character" w:styleId="IntenseEmphasis">
    <w:name w:val="Intense Emphasis"/>
    <w:basedOn w:val="DefaultParagraphFont"/>
    <w:uiPriority w:val="21"/>
    <w:qFormat/>
    <w:rsid w:val="00B120C8"/>
    <w:rPr>
      <w:i/>
      <w:iCs/>
      <w:color w:val="0F4761" w:themeColor="accent1" w:themeShade="BF"/>
    </w:rPr>
  </w:style>
  <w:style w:type="paragraph" w:styleId="IntenseQuote">
    <w:name w:val="Intense Quote"/>
    <w:basedOn w:val="Normal"/>
    <w:next w:val="Normal"/>
    <w:link w:val="IntenseQuoteChar"/>
    <w:uiPriority w:val="30"/>
    <w:qFormat/>
    <w:rsid w:val="00B12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0C8"/>
    <w:rPr>
      <w:i/>
      <w:iCs/>
      <w:color w:val="0F4761" w:themeColor="accent1" w:themeShade="BF"/>
    </w:rPr>
  </w:style>
  <w:style w:type="character" w:styleId="IntenseReference">
    <w:name w:val="Intense Reference"/>
    <w:basedOn w:val="DefaultParagraphFont"/>
    <w:uiPriority w:val="32"/>
    <w:qFormat/>
    <w:rsid w:val="00B120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Homer Hartage</dc:creator>
  <cp:keywords/>
  <dc:description/>
  <cp:lastModifiedBy>Homer Hartage</cp:lastModifiedBy>
  <cp:revision>1</cp:revision>
  <dcterms:created xsi:type="dcterms:W3CDTF">2026-05-18T11:44:00Z</dcterms:created>
  <dcterms:modified xsi:type="dcterms:W3CDTF">2026-05-18T11:56:00Z</dcterms:modified>
</cp:coreProperties>
</file>